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7B" w:rsidRPr="003F007B" w:rsidRDefault="003F007B" w:rsidP="003F007B">
      <w:pPr>
        <w:spacing w:line="360" w:lineRule="auto"/>
        <w:jc w:val="center"/>
        <w:rPr>
          <w:b/>
          <w:sz w:val="36"/>
          <w:szCs w:val="36"/>
        </w:rPr>
      </w:pPr>
      <w:bookmarkStart w:id="0" w:name="_GoBack"/>
      <w:bookmarkEnd w:id="0"/>
      <w:r w:rsidRPr="003F007B">
        <w:rPr>
          <w:b/>
          <w:sz w:val="36"/>
          <w:szCs w:val="36"/>
        </w:rPr>
        <w:t>Region G Recognition Awards</w:t>
      </w:r>
    </w:p>
    <w:p w:rsidR="003F007B" w:rsidRDefault="003F007B" w:rsidP="003F007B">
      <w:pPr>
        <w:spacing w:line="360" w:lineRule="auto"/>
        <w:jc w:val="center"/>
        <w:rPr>
          <w:b/>
        </w:rPr>
      </w:pPr>
      <w:r w:rsidRPr="008242DB">
        <w:rPr>
          <w:b/>
        </w:rPr>
        <w:t>Region G Membership Award</w:t>
      </w:r>
    </w:p>
    <w:p w:rsidR="003F007B" w:rsidRDefault="003F007B" w:rsidP="003F007B">
      <w:pPr>
        <w:spacing w:line="360" w:lineRule="auto"/>
        <w:jc w:val="center"/>
        <w:rPr>
          <w:b/>
        </w:rPr>
      </w:pPr>
    </w:p>
    <w:p w:rsidR="003F007B" w:rsidRDefault="003F007B" w:rsidP="003F007B">
      <w:pPr>
        <w:spacing w:line="360" w:lineRule="auto"/>
        <w:jc w:val="center"/>
      </w:pPr>
      <w:r>
        <w:t>The Region G Membership Award will be g</w:t>
      </w:r>
      <w:r w:rsidRPr="008242DB">
        <w:t xml:space="preserve">iven to </w:t>
      </w:r>
      <w:r>
        <w:t>the c</w:t>
      </w:r>
      <w:r w:rsidRPr="008242DB">
        <w:t xml:space="preserve">ollegiate </w:t>
      </w:r>
      <w:r>
        <w:t>and professional s</w:t>
      </w:r>
      <w:r w:rsidRPr="008242DB">
        <w:t xml:space="preserve">ection(s) with the best </w:t>
      </w:r>
      <w:r>
        <w:t xml:space="preserve">overall membership growth and retention.  </w:t>
      </w:r>
    </w:p>
    <w:p w:rsidR="003F007B" w:rsidRDefault="003F007B" w:rsidP="003F007B">
      <w:pPr>
        <w:spacing w:line="360" w:lineRule="auto"/>
      </w:pPr>
    </w:p>
    <w:p w:rsidR="003F007B" w:rsidRDefault="003F007B" w:rsidP="003F007B">
      <w:pPr>
        <w:spacing w:line="360" w:lineRule="auto"/>
      </w:pPr>
      <w:r>
        <w:t xml:space="preserve">Overall membership growth and retention will be scored on the basis of SWE’s </w:t>
      </w:r>
      <w:r w:rsidR="003F73DD">
        <w:t xml:space="preserve">societal </w:t>
      </w:r>
      <w:r>
        <w:t xml:space="preserve">membership goals:  </w:t>
      </w:r>
    </w:p>
    <w:p w:rsidR="003F007B" w:rsidRDefault="003F007B" w:rsidP="003F007B">
      <w:pPr>
        <w:spacing w:line="360" w:lineRule="auto"/>
      </w:pPr>
    </w:p>
    <w:p w:rsidR="003F007B" w:rsidRPr="00424D22" w:rsidRDefault="003F007B" w:rsidP="003F007B">
      <w:pPr>
        <w:spacing w:line="360" w:lineRule="auto"/>
      </w:pPr>
      <w:r w:rsidRPr="00424D22">
        <w:t>• Professional</w:t>
      </w:r>
      <w:r>
        <w:t xml:space="preserve"> Sections</w:t>
      </w:r>
      <w:r w:rsidRPr="00424D22">
        <w:t>: 80% Retention &amp; 25% Growth</w:t>
      </w:r>
    </w:p>
    <w:p w:rsidR="003F007B" w:rsidRDefault="003F007B" w:rsidP="003F007B">
      <w:pPr>
        <w:spacing w:line="360" w:lineRule="auto"/>
      </w:pPr>
      <w:r w:rsidRPr="00424D22">
        <w:t>• Collegiate</w:t>
      </w:r>
      <w:r>
        <w:t xml:space="preserve"> Sections</w:t>
      </w:r>
      <w:r w:rsidRPr="00424D22">
        <w:t>: 55% Retention &amp; 60% Growth</w:t>
      </w:r>
    </w:p>
    <w:p w:rsidR="003F007B" w:rsidRDefault="003F007B" w:rsidP="003F007B">
      <w:pPr>
        <w:spacing w:line="360" w:lineRule="auto"/>
      </w:pPr>
    </w:p>
    <w:p w:rsidR="003F007B" w:rsidRPr="008242DB" w:rsidRDefault="003F007B" w:rsidP="003F007B">
      <w:pPr>
        <w:autoSpaceDE w:val="0"/>
        <w:autoSpaceDN w:val="0"/>
        <w:adjustRightInd w:val="0"/>
        <w:spacing w:line="360" w:lineRule="auto"/>
        <w:rPr>
          <w:b/>
          <w:bCs/>
        </w:rPr>
      </w:pPr>
      <w:r w:rsidRPr="008242DB">
        <w:rPr>
          <w:b/>
          <w:bCs/>
        </w:rPr>
        <w:t>Recognition</w:t>
      </w:r>
    </w:p>
    <w:p w:rsidR="003F007B" w:rsidRPr="00156F8E" w:rsidRDefault="003F007B" w:rsidP="003F007B">
      <w:pPr>
        <w:autoSpaceDE w:val="0"/>
        <w:autoSpaceDN w:val="0"/>
        <w:adjustRightInd w:val="0"/>
        <w:spacing w:line="360" w:lineRule="auto"/>
        <w:rPr>
          <w:color w:val="000000" w:themeColor="text1"/>
        </w:rPr>
      </w:pPr>
      <w:r w:rsidRPr="00156F8E">
        <w:rPr>
          <w:color w:val="000000" w:themeColor="text1"/>
        </w:rPr>
        <w:t>An award will be given to a professional section, a large (</w:t>
      </w:r>
      <w:r w:rsidRPr="00156F8E">
        <w:rPr>
          <w:color w:val="000000" w:themeColor="text1"/>
          <w:u w:val="single"/>
        </w:rPr>
        <w:t>&gt;</w:t>
      </w:r>
      <w:r w:rsidRPr="00156F8E">
        <w:rPr>
          <w:color w:val="000000" w:themeColor="text1"/>
        </w:rPr>
        <w:t>75 members) collegiate section, and a small (&lt; 75 members) collegiate section.  Cash grants based on funds available will be distributed at the discretion of the Region G Awards Committee.  Sections must be in good standing as verified by the Region G Governor.</w:t>
      </w:r>
    </w:p>
    <w:p w:rsidR="003F007B" w:rsidRPr="008242DB" w:rsidRDefault="003F007B" w:rsidP="003F007B">
      <w:pPr>
        <w:spacing w:line="360" w:lineRule="auto"/>
        <w:rPr>
          <w:b/>
        </w:rPr>
      </w:pPr>
    </w:p>
    <w:p w:rsidR="003F007B" w:rsidRPr="008242DB" w:rsidRDefault="003F007B" w:rsidP="003F007B">
      <w:pPr>
        <w:autoSpaceDE w:val="0"/>
        <w:autoSpaceDN w:val="0"/>
        <w:adjustRightInd w:val="0"/>
        <w:spacing w:line="360" w:lineRule="auto"/>
        <w:rPr>
          <w:b/>
          <w:bCs/>
          <w:color w:val="000000"/>
        </w:rPr>
      </w:pPr>
      <w:r w:rsidRPr="008242DB">
        <w:rPr>
          <w:b/>
          <w:bCs/>
          <w:color w:val="000000"/>
        </w:rPr>
        <w:t>Submission Format</w:t>
      </w:r>
    </w:p>
    <w:p w:rsidR="003F007B" w:rsidRPr="00424D22" w:rsidRDefault="003F007B" w:rsidP="003F007B">
      <w:pPr>
        <w:autoSpaceDE w:val="0"/>
        <w:autoSpaceDN w:val="0"/>
        <w:adjustRightInd w:val="0"/>
        <w:spacing w:line="360" w:lineRule="auto"/>
      </w:pPr>
      <w:r w:rsidRPr="00424D22">
        <w:t>No submission is required for consideration of these awards.  The section growth and retention will be calculated directly from the Professional and Collegiate Membership Reports published by Headquarters.</w:t>
      </w:r>
    </w:p>
    <w:p w:rsidR="003F007B" w:rsidRDefault="003F007B" w:rsidP="003F007B">
      <w:pPr>
        <w:autoSpaceDE w:val="0"/>
        <w:autoSpaceDN w:val="0"/>
        <w:adjustRightInd w:val="0"/>
        <w:spacing w:line="360" w:lineRule="auto"/>
        <w:rPr>
          <w:b/>
          <w:bCs/>
          <w:color w:val="000000"/>
        </w:rPr>
      </w:pPr>
    </w:p>
    <w:p w:rsidR="003F007B" w:rsidRDefault="003F007B" w:rsidP="003F007B">
      <w:pPr>
        <w:autoSpaceDE w:val="0"/>
        <w:autoSpaceDN w:val="0"/>
        <w:adjustRightInd w:val="0"/>
        <w:spacing w:line="360" w:lineRule="auto"/>
        <w:rPr>
          <w:b/>
          <w:bCs/>
          <w:color w:val="000000"/>
        </w:rPr>
      </w:pPr>
      <w:r w:rsidRPr="008242DB">
        <w:rPr>
          <w:b/>
          <w:bCs/>
          <w:color w:val="000000"/>
        </w:rPr>
        <w:t>Judging Basis</w:t>
      </w:r>
    </w:p>
    <w:p w:rsidR="003F007B" w:rsidRPr="00E71FEC" w:rsidRDefault="003F007B" w:rsidP="003F007B">
      <w:pPr>
        <w:pStyle w:val="ListParagraph"/>
        <w:numPr>
          <w:ilvl w:val="3"/>
          <w:numId w:val="1"/>
        </w:numPr>
        <w:autoSpaceDE w:val="0"/>
        <w:autoSpaceDN w:val="0"/>
        <w:adjustRightInd w:val="0"/>
        <w:spacing w:line="360" w:lineRule="auto"/>
        <w:ind w:left="360"/>
        <w:rPr>
          <w:color w:val="000000"/>
        </w:rPr>
      </w:pPr>
      <w:r w:rsidRPr="00E71FEC">
        <w:rPr>
          <w:color w:val="000000"/>
        </w:rPr>
        <w:t>10 assigned if the growth or retention goal has been met or exceeded</w:t>
      </w:r>
    </w:p>
    <w:p w:rsidR="003F007B" w:rsidRPr="004D631F" w:rsidRDefault="003F007B" w:rsidP="003F007B">
      <w:pPr>
        <w:pStyle w:val="ListParagraph"/>
        <w:numPr>
          <w:ilvl w:val="3"/>
          <w:numId w:val="1"/>
        </w:numPr>
        <w:autoSpaceDE w:val="0"/>
        <w:autoSpaceDN w:val="0"/>
        <w:adjustRightInd w:val="0"/>
        <w:spacing w:line="360" w:lineRule="auto"/>
        <w:ind w:left="360"/>
        <w:rPr>
          <w:i/>
          <w:iCs/>
          <w:color w:val="000000" w:themeColor="text1"/>
        </w:rPr>
      </w:pPr>
      <w:r w:rsidRPr="00E71FEC">
        <w:rPr>
          <w:color w:val="000000"/>
        </w:rPr>
        <w:t xml:space="preserve">0-9 assigned proportionally between 0%-goal %, </w:t>
      </w:r>
      <w:r w:rsidRPr="00E71FEC">
        <w:rPr>
          <w:i/>
          <w:iCs/>
        </w:rPr>
        <w:t xml:space="preserve">i.e. – a professional retention score of 40% </w:t>
      </w:r>
      <w:r w:rsidRPr="004D631F">
        <w:rPr>
          <w:i/>
          <w:iCs/>
          <w:color w:val="000000" w:themeColor="text1"/>
        </w:rPr>
        <w:t>would receive a 5; a collegiate growth score of 30% would receive a 5</w:t>
      </w:r>
    </w:p>
    <w:p w:rsidR="003F007B" w:rsidRPr="004D631F" w:rsidRDefault="003F007B" w:rsidP="003F007B">
      <w:pPr>
        <w:pStyle w:val="ListParagraph"/>
        <w:numPr>
          <w:ilvl w:val="3"/>
          <w:numId w:val="1"/>
        </w:numPr>
        <w:autoSpaceDE w:val="0"/>
        <w:autoSpaceDN w:val="0"/>
        <w:adjustRightInd w:val="0"/>
        <w:spacing w:line="360" w:lineRule="auto"/>
        <w:ind w:left="360"/>
        <w:rPr>
          <w:i/>
          <w:iCs/>
          <w:color w:val="000000" w:themeColor="text1"/>
        </w:rPr>
      </w:pPr>
      <w:r w:rsidRPr="004D631F">
        <w:rPr>
          <w:iCs/>
          <w:color w:val="000000" w:themeColor="text1"/>
        </w:rPr>
        <w:t>If the region does not set a retention goal for the fiscal year, 10 will be assigned to the section with the best retention and 0 – 9 assigned proportionally between 0% - best section%.</w:t>
      </w:r>
    </w:p>
    <w:p w:rsidR="003F007B" w:rsidRPr="004D631F" w:rsidRDefault="003F007B" w:rsidP="003F007B">
      <w:pPr>
        <w:pStyle w:val="ListParagraph"/>
        <w:numPr>
          <w:ilvl w:val="3"/>
          <w:numId w:val="1"/>
        </w:numPr>
        <w:autoSpaceDE w:val="0"/>
        <w:autoSpaceDN w:val="0"/>
        <w:adjustRightInd w:val="0"/>
        <w:spacing w:line="360" w:lineRule="auto"/>
        <w:ind w:left="360"/>
        <w:rPr>
          <w:i/>
          <w:iCs/>
          <w:color w:val="000000" w:themeColor="text1"/>
        </w:rPr>
      </w:pPr>
      <w:r w:rsidRPr="004D631F">
        <w:rPr>
          <w:iCs/>
          <w:color w:val="000000" w:themeColor="text1"/>
        </w:rPr>
        <w:t>If the region does not set a growth goal for the fiscal year, 10 will be assigned to the section with the best growth and 0 – 9 assigned proportionally between 0% - best section %.</w:t>
      </w:r>
    </w:p>
    <w:p w:rsidR="003F007B" w:rsidRDefault="003F007B" w:rsidP="003F007B">
      <w:pPr>
        <w:spacing w:line="360" w:lineRule="auto"/>
        <w:jc w:val="center"/>
        <w:rPr>
          <w:b/>
        </w:rPr>
      </w:pPr>
    </w:p>
    <w:p w:rsidR="003F007B" w:rsidRPr="00784824" w:rsidRDefault="003F007B" w:rsidP="003F007B">
      <w:pPr>
        <w:tabs>
          <w:tab w:val="right" w:pos="9180"/>
        </w:tabs>
        <w:spacing w:line="360" w:lineRule="auto"/>
        <w:jc w:val="center"/>
        <w:rPr>
          <w:b/>
        </w:rPr>
      </w:pPr>
      <w:r w:rsidRPr="00774F06">
        <w:rPr>
          <w:b/>
        </w:rPr>
        <w:t xml:space="preserve">Region G </w:t>
      </w:r>
      <w:r>
        <w:rPr>
          <w:b/>
        </w:rPr>
        <w:t>Membership Anniversary Recognition</w:t>
      </w:r>
    </w:p>
    <w:p w:rsidR="003F007B" w:rsidRDefault="003F007B" w:rsidP="003F007B">
      <w:pPr>
        <w:tabs>
          <w:tab w:val="right" w:pos="9180"/>
        </w:tabs>
        <w:spacing w:line="360" w:lineRule="auto"/>
      </w:pPr>
    </w:p>
    <w:p w:rsidR="003F007B" w:rsidRDefault="003F007B" w:rsidP="003F007B">
      <w:pPr>
        <w:tabs>
          <w:tab w:val="right" w:pos="9180"/>
        </w:tabs>
        <w:spacing w:line="360" w:lineRule="auto"/>
      </w:pPr>
      <w:r>
        <w:t>Region G Members in good standing will be recognized on the anniversary of their join date to SWE.  The join date will be that contained in the online directory SWE database: “member joined date.”  Recognition will be at 5, 10, 20, 25, 30, 40, 50, etc. years of membership.</w:t>
      </w:r>
    </w:p>
    <w:p w:rsidR="003F007B" w:rsidRDefault="003F007B" w:rsidP="003F007B">
      <w:pPr>
        <w:tabs>
          <w:tab w:val="right" w:pos="9180"/>
        </w:tabs>
        <w:spacing w:line="360" w:lineRule="auto"/>
      </w:pPr>
    </w:p>
    <w:p w:rsidR="003F007B" w:rsidRDefault="003F007B" w:rsidP="003F007B">
      <w:pPr>
        <w:tabs>
          <w:tab w:val="right" w:pos="9180"/>
        </w:tabs>
        <w:spacing w:line="360" w:lineRule="auto"/>
        <w:rPr>
          <w:b/>
        </w:rPr>
      </w:pPr>
      <w:r>
        <w:t xml:space="preserve">Region G is not responsible for any information in the database, correct or incorrect.  </w:t>
      </w:r>
    </w:p>
    <w:p w:rsidR="003F007B" w:rsidRDefault="003F007B" w:rsidP="003F007B">
      <w:pPr>
        <w:tabs>
          <w:tab w:val="right" w:pos="9180"/>
        </w:tabs>
        <w:spacing w:line="360" w:lineRule="auto"/>
        <w:rPr>
          <w:b/>
        </w:rPr>
      </w:pPr>
    </w:p>
    <w:p w:rsidR="003F007B" w:rsidRDefault="003F007B" w:rsidP="003F007B">
      <w:pPr>
        <w:tabs>
          <w:tab w:val="right" w:pos="9180"/>
        </w:tabs>
        <w:spacing w:line="360" w:lineRule="auto"/>
        <w:rPr>
          <w:b/>
        </w:rPr>
      </w:pPr>
    </w:p>
    <w:p w:rsidR="003F007B" w:rsidRDefault="003F007B" w:rsidP="003F007B">
      <w:pPr>
        <w:spacing w:line="360" w:lineRule="auto"/>
        <w:rPr>
          <w:b/>
        </w:rPr>
      </w:pPr>
      <w:r>
        <w:rPr>
          <w:b/>
        </w:rPr>
        <w:br w:type="page"/>
      </w:r>
    </w:p>
    <w:p w:rsidR="003F007B" w:rsidRDefault="003F007B" w:rsidP="003F007B">
      <w:pPr>
        <w:autoSpaceDE w:val="0"/>
        <w:autoSpaceDN w:val="0"/>
        <w:adjustRightInd w:val="0"/>
        <w:spacing w:line="360" w:lineRule="auto"/>
        <w:jc w:val="center"/>
        <w:rPr>
          <w:b/>
        </w:rPr>
      </w:pPr>
      <w:r w:rsidRPr="00774F06">
        <w:rPr>
          <w:b/>
        </w:rPr>
        <w:lastRenderedPageBreak/>
        <w:t xml:space="preserve">Region G </w:t>
      </w:r>
      <w:r>
        <w:rPr>
          <w:b/>
        </w:rPr>
        <w:t>Section Charter Anniversary Recognition</w:t>
      </w:r>
    </w:p>
    <w:p w:rsidR="003F007B" w:rsidRDefault="003F007B" w:rsidP="003F007B">
      <w:pPr>
        <w:autoSpaceDE w:val="0"/>
        <w:autoSpaceDN w:val="0"/>
        <w:adjustRightInd w:val="0"/>
        <w:spacing w:line="360" w:lineRule="auto"/>
        <w:rPr>
          <w:b/>
        </w:rPr>
      </w:pPr>
    </w:p>
    <w:p w:rsidR="003F007B" w:rsidRDefault="003F007B" w:rsidP="003F007B">
      <w:pPr>
        <w:tabs>
          <w:tab w:val="right" w:pos="9180"/>
        </w:tabs>
        <w:spacing w:line="360" w:lineRule="auto"/>
      </w:pPr>
      <w:r>
        <w:t>Region G Sections in good standing will be recognized on the anniversary of their charter date.  The section charter date will be that contained in the online documents on the SWE website and SWE Community.  Recognition will be at 5, 10, 20, 25, 30, 40, 50, etc. years of continued charter in SWE.</w:t>
      </w:r>
    </w:p>
    <w:p w:rsidR="003F007B" w:rsidRDefault="003F007B" w:rsidP="003F007B">
      <w:pPr>
        <w:tabs>
          <w:tab w:val="right" w:pos="9180"/>
        </w:tabs>
        <w:spacing w:line="360" w:lineRule="auto"/>
      </w:pPr>
    </w:p>
    <w:p w:rsidR="003F007B" w:rsidRDefault="003F007B" w:rsidP="003F007B">
      <w:pPr>
        <w:tabs>
          <w:tab w:val="right" w:pos="9180"/>
        </w:tabs>
        <w:spacing w:line="360" w:lineRule="auto"/>
        <w:rPr>
          <w:b/>
        </w:rPr>
      </w:pPr>
      <w:r>
        <w:t xml:space="preserve">Region G is not responsible for any information in the database, correct or incorrect.  </w:t>
      </w:r>
    </w:p>
    <w:p w:rsidR="001C0B72" w:rsidRDefault="00834BC5" w:rsidP="003F007B">
      <w:pPr>
        <w:spacing w:line="360" w:lineRule="auto"/>
      </w:pPr>
    </w:p>
    <w:sectPr w:rsidR="001C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450B0"/>
    <w:multiLevelType w:val="hybridMultilevel"/>
    <w:tmpl w:val="330E2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DB20CD0">
      <w:start w:val="10"/>
      <w:numFmt w:val="bullet"/>
      <w:lvlText w:val="•"/>
      <w:lvlJc w:val="left"/>
      <w:pPr>
        <w:ind w:left="2880" w:hanging="360"/>
      </w:pPr>
      <w:rPr>
        <w:rFonts w:ascii="SymbolMT" w:eastAsia="Times New Roman" w:hAnsi="SymbolMT" w:cs="SymbolMT"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7B"/>
    <w:rsid w:val="001B2595"/>
    <w:rsid w:val="002F68E2"/>
    <w:rsid w:val="003F007B"/>
    <w:rsid w:val="003F73DD"/>
    <w:rsid w:val="00834BC5"/>
    <w:rsid w:val="00E2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B409D-2769-4194-9196-1A09FB98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 Kathryn</dc:creator>
  <cp:lastModifiedBy>Klenke, Anna C</cp:lastModifiedBy>
  <cp:revision>2</cp:revision>
  <cp:lastPrinted>2014-12-06T21:12:00Z</cp:lastPrinted>
  <dcterms:created xsi:type="dcterms:W3CDTF">2016-12-13T05:14:00Z</dcterms:created>
  <dcterms:modified xsi:type="dcterms:W3CDTF">2016-12-13T05:14:00Z</dcterms:modified>
</cp:coreProperties>
</file>